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:rsidTr="00306DAE">
        <w:tc>
          <w:tcPr>
            <w:tcW w:w="1802" w:type="dxa"/>
          </w:tcPr>
          <w:p w:rsidR="001D1704" w:rsidRPr="009F554E" w:rsidRDefault="001D1704" w:rsidP="00306DA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499" w:type="dxa"/>
            <w:gridSpan w:val="2"/>
          </w:tcPr>
          <w:p w:rsidR="001D1704" w:rsidRPr="009F554E" w:rsidRDefault="001D1704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 xml:space="preserve">Autumn – </w:t>
            </w:r>
            <w:r w:rsidR="00306DAE" w:rsidRPr="009F554E">
              <w:rPr>
                <w:rFonts w:ascii="Century Gothic" w:hAnsi="Century Gothic"/>
                <w:b/>
                <w:sz w:val="16"/>
                <w:szCs w:val="16"/>
              </w:rPr>
              <w:t>London’s Burning!</w:t>
            </w:r>
          </w:p>
        </w:tc>
        <w:tc>
          <w:tcPr>
            <w:tcW w:w="4497" w:type="dxa"/>
            <w:gridSpan w:val="2"/>
          </w:tcPr>
          <w:p w:rsidR="001D1704" w:rsidRPr="009F554E" w:rsidRDefault="001D1704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Spring –</w:t>
            </w:r>
            <w:r w:rsidR="00306DAE" w:rsidRPr="009F554E">
              <w:rPr>
                <w:rFonts w:ascii="Century Gothic" w:hAnsi="Century Gothic"/>
                <w:b/>
                <w:sz w:val="16"/>
                <w:szCs w:val="16"/>
              </w:rPr>
              <w:t xml:space="preserve"> Let’s go on safari</w:t>
            </w:r>
          </w:p>
        </w:tc>
        <w:tc>
          <w:tcPr>
            <w:tcW w:w="4501" w:type="dxa"/>
            <w:gridSpan w:val="2"/>
          </w:tcPr>
          <w:p w:rsidR="001D1704" w:rsidRPr="009F554E" w:rsidRDefault="001D1704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 xml:space="preserve">Summer – </w:t>
            </w:r>
            <w:r w:rsidR="00306DAE" w:rsidRPr="009F554E">
              <w:rPr>
                <w:rFonts w:ascii="Century Gothic" w:hAnsi="Century Gothic"/>
                <w:b/>
                <w:sz w:val="16"/>
                <w:szCs w:val="16"/>
              </w:rPr>
              <w:t>dungeons and dragons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Science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  <w:t>Uses of Everyday Materials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  <w:t>Super Scientists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  <w:t>Living things and their habitats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Super scientists</w:t>
            </w: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  <w:t>Plants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Questrial" w:hAnsi="Century Gothic" w:cs="Questrial"/>
                <w:color w:val="000000" w:themeColor="text1"/>
                <w:sz w:val="17"/>
                <w:szCs w:val="17"/>
              </w:rPr>
              <w:t>Animals including humans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History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The Great Fire of London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Florence Nightingale</w:t>
            </w: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Castles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Geography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Let’s explore London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Let’s go on safari</w:t>
            </w: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On the farm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Art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Formal elements of art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Human form</w:t>
            </w: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Sculpture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D.T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Mechanism: fairground wheels – the London eye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Structures: Baby bears chair</w:t>
            </w: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Textiles: Pouches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Food: A balance diet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Mechanisms: Making a moving monster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Computing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Computing systems and networks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Robotics</w:t>
            </w: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Creating media – making music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Pictograms</w:t>
            </w: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Creating pictures – digital painting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Programming – coding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Music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Orchestral instruments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Musical Me</w:t>
            </w: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Africa call and response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Dynamics, timbre, tempo and motifs</w:t>
            </w: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On this island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Myths and legends</w:t>
            </w:r>
          </w:p>
        </w:tc>
      </w:tr>
      <w:tr w:rsidR="00306DAE" w:rsidRPr="001D1704" w:rsidTr="00306DAE">
        <w:tc>
          <w:tcPr>
            <w:tcW w:w="1802" w:type="dxa"/>
          </w:tcPr>
          <w:p w:rsidR="00306DAE" w:rsidRPr="009F554E" w:rsidRDefault="00306DA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PSHE</w:t>
            </w:r>
          </w:p>
        </w:tc>
        <w:tc>
          <w:tcPr>
            <w:tcW w:w="4499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  <w:t>Rights and Responsibilities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  <w:t>Feelings and Emotions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  <w:t>Valuing Difference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bCs/>
                <w:color w:val="000000" w:themeColor="text1"/>
                <w:sz w:val="17"/>
                <w:szCs w:val="17"/>
              </w:rPr>
              <w:t>British Value: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bCs/>
                <w:color w:val="000000" w:themeColor="text1"/>
                <w:sz w:val="17"/>
                <w:szCs w:val="17"/>
              </w:rPr>
              <w:t>Democracy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  <w:t>Creating classroom rules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bCs/>
                <w:color w:val="000000" w:themeColor="text1"/>
                <w:sz w:val="17"/>
                <w:szCs w:val="17"/>
              </w:rPr>
              <w:t>Rule of Law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bCs/>
                <w:color w:val="000000" w:themeColor="text1"/>
                <w:sz w:val="17"/>
                <w:szCs w:val="17"/>
              </w:rPr>
              <w:t>Mutual Respect</w:t>
            </w:r>
          </w:p>
        </w:tc>
        <w:tc>
          <w:tcPr>
            <w:tcW w:w="4497" w:type="dxa"/>
            <w:gridSpan w:val="2"/>
          </w:tcPr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sz w:val="17"/>
                <w:szCs w:val="17"/>
              </w:rPr>
              <w:t>Healthy Lifestyles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sz w:val="17"/>
                <w:szCs w:val="17"/>
              </w:rPr>
              <w:t>Keeping Safe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sz w:val="17"/>
                <w:szCs w:val="17"/>
              </w:rPr>
            </w:pP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bCs/>
                <w:sz w:val="17"/>
                <w:szCs w:val="17"/>
              </w:rPr>
              <w:t>British Value: Democracy</w:t>
            </w:r>
          </w:p>
          <w:p w:rsidR="00306DAE" w:rsidRPr="00B93C78" w:rsidRDefault="00306DAE" w:rsidP="00306DAE">
            <w:pPr>
              <w:jc w:val="center"/>
              <w:rPr>
                <w:rFonts w:ascii="Century Gothic" w:eastAsia="Times New Roman" w:hAnsi="Century Gothic" w:cs="Times New Roman"/>
                <w:sz w:val="17"/>
                <w:szCs w:val="17"/>
              </w:rPr>
            </w:pPr>
            <w:r w:rsidRPr="00B93C78">
              <w:rPr>
                <w:rFonts w:ascii="Century Gothic" w:eastAsia="Times New Roman" w:hAnsi="Century Gothic" w:cs="Times New Roman"/>
                <w:bCs/>
                <w:sz w:val="17"/>
                <w:szCs w:val="17"/>
              </w:rPr>
              <w:t>Individual Liberty</w:t>
            </w:r>
          </w:p>
          <w:p w:rsidR="00306DAE" w:rsidRPr="00B93C78" w:rsidRDefault="00306DA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501" w:type="dxa"/>
            <w:gridSpan w:val="2"/>
          </w:tcPr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color w:val="000000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/>
                <w:sz w:val="17"/>
                <w:szCs w:val="17"/>
              </w:rPr>
              <w:t>Healthy Relationships</w:t>
            </w:r>
          </w:p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color w:val="000000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/>
                <w:sz w:val="17"/>
                <w:szCs w:val="17"/>
              </w:rPr>
              <w:t>Growing and Changing</w:t>
            </w:r>
          </w:p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color w:val="000000"/>
                <w:sz w:val="17"/>
                <w:szCs w:val="17"/>
              </w:rPr>
            </w:pPr>
          </w:p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color w:val="000000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/>
                <w:sz w:val="17"/>
                <w:szCs w:val="17"/>
              </w:rPr>
              <w:t>RSE – differences</w:t>
            </w:r>
          </w:p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bCs/>
                <w:color w:val="000000"/>
                <w:sz w:val="17"/>
                <w:szCs w:val="17"/>
              </w:rPr>
            </w:pPr>
          </w:p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bCs/>
                <w:color w:val="000000"/>
                <w:sz w:val="17"/>
                <w:szCs w:val="17"/>
              </w:rPr>
              <w:t>British Value:</w:t>
            </w:r>
          </w:p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bCs/>
                <w:color w:val="000000"/>
                <w:sz w:val="17"/>
                <w:szCs w:val="17"/>
              </w:rPr>
              <w:t>Rule of Law</w:t>
            </w:r>
          </w:p>
          <w:p w:rsidR="00306DAE" w:rsidRPr="00B93C78" w:rsidRDefault="00306DAE" w:rsidP="00306DAE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bCs/>
                <w:color w:val="000000"/>
                <w:sz w:val="17"/>
                <w:szCs w:val="17"/>
              </w:rPr>
              <w:t>Individual Liberty</w:t>
            </w:r>
          </w:p>
        </w:tc>
      </w:tr>
      <w:tr w:rsidR="009F554E" w:rsidRPr="001D1704" w:rsidTr="00FB7641">
        <w:tc>
          <w:tcPr>
            <w:tcW w:w="1802" w:type="dxa"/>
          </w:tcPr>
          <w:p w:rsidR="009F554E" w:rsidRPr="009F554E" w:rsidRDefault="009F554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RE</w:t>
            </w:r>
          </w:p>
        </w:tc>
        <w:tc>
          <w:tcPr>
            <w:tcW w:w="2249" w:type="dxa"/>
          </w:tcPr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How and why do Christians, Muslims and Jewish people celebrate significant times? What makes some celebrations sacred to believers?</w:t>
            </w:r>
          </w:p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color w:val="auto"/>
                <w:sz w:val="17"/>
                <w:szCs w:val="17"/>
              </w:rPr>
            </w:pPr>
          </w:p>
        </w:tc>
        <w:tc>
          <w:tcPr>
            <w:tcW w:w="2250" w:type="dxa"/>
          </w:tcPr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What can we learn from sacred books and stories of Christians, Muslims and Jewish people?</w:t>
            </w:r>
          </w:p>
        </w:tc>
        <w:tc>
          <w:tcPr>
            <w:tcW w:w="2248" w:type="dxa"/>
          </w:tcPr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How do we show we care for others? Why does it matter?</w:t>
            </w:r>
          </w:p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color w:val="auto"/>
                <w:sz w:val="17"/>
                <w:szCs w:val="17"/>
              </w:rPr>
            </w:pPr>
          </w:p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2249" w:type="dxa"/>
          </w:tcPr>
          <w:p w:rsidR="009F554E" w:rsidRPr="00B93C78" w:rsidRDefault="009F554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How do we show we care for the Earth? Why does it matter?</w:t>
            </w:r>
          </w:p>
        </w:tc>
        <w:tc>
          <w:tcPr>
            <w:tcW w:w="2250" w:type="dxa"/>
          </w:tcPr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Who is an inspiring person? What stories inspire Christian, Muslim and/or Jewish people?</w:t>
            </w:r>
          </w:p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color w:val="auto"/>
                <w:sz w:val="17"/>
                <w:szCs w:val="17"/>
              </w:rPr>
            </w:pPr>
          </w:p>
        </w:tc>
        <w:tc>
          <w:tcPr>
            <w:tcW w:w="2251" w:type="dxa"/>
          </w:tcPr>
          <w:p w:rsidR="009F554E" w:rsidRPr="00B93C78" w:rsidRDefault="009F554E" w:rsidP="00306DAE">
            <w:pPr>
              <w:pStyle w:val="Default"/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B93C78">
              <w:rPr>
                <w:rFonts w:ascii="Century Gothic" w:hAnsi="Century Gothic"/>
                <w:sz w:val="17"/>
                <w:szCs w:val="17"/>
              </w:rPr>
              <w:t>What is the ‘good news’ Christians believe Jesus brings?</w:t>
            </w:r>
          </w:p>
          <w:p w:rsidR="009F554E" w:rsidRPr="00B93C78" w:rsidRDefault="009F554E" w:rsidP="00306DAE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9F554E" w:rsidRPr="001D1704" w:rsidTr="000C4D08">
        <w:trPr>
          <w:trHeight w:val="1265"/>
        </w:trPr>
        <w:tc>
          <w:tcPr>
            <w:tcW w:w="1802" w:type="dxa"/>
          </w:tcPr>
          <w:p w:rsidR="009F554E" w:rsidRPr="009F554E" w:rsidRDefault="009F554E" w:rsidP="00306DA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F554E">
              <w:rPr>
                <w:rFonts w:ascii="Century Gothic" w:hAnsi="Century Gothic"/>
                <w:b/>
                <w:sz w:val="16"/>
                <w:szCs w:val="16"/>
              </w:rPr>
              <w:t>PE</w:t>
            </w:r>
          </w:p>
        </w:tc>
        <w:tc>
          <w:tcPr>
            <w:tcW w:w="2249" w:type="dxa"/>
          </w:tcPr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Year 1 PE recap and mastery</w:t>
            </w:r>
          </w:p>
          <w:p w:rsidR="009F554E" w:rsidRPr="00B93C78" w:rsidRDefault="009F554E" w:rsidP="009F554E">
            <w:pPr>
              <w:pStyle w:val="ListParagraph"/>
              <w:ind w:left="360"/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</w:tc>
        <w:tc>
          <w:tcPr>
            <w:tcW w:w="2250" w:type="dxa"/>
          </w:tcPr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Athletics/Game</w:t>
            </w:r>
          </w:p>
        </w:tc>
        <w:tc>
          <w:tcPr>
            <w:tcW w:w="2248" w:type="dxa"/>
          </w:tcPr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Gymnastics and dance</w:t>
            </w:r>
          </w:p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</w:tc>
        <w:tc>
          <w:tcPr>
            <w:tcW w:w="2249" w:type="dxa"/>
          </w:tcPr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Ball Skills, Net and wall games</w:t>
            </w:r>
          </w:p>
        </w:tc>
        <w:tc>
          <w:tcPr>
            <w:tcW w:w="2250" w:type="dxa"/>
          </w:tcPr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Invasion games Football and Kings &amp; Queens</w:t>
            </w:r>
          </w:p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</w:tc>
        <w:tc>
          <w:tcPr>
            <w:tcW w:w="2251" w:type="dxa"/>
          </w:tcPr>
          <w:p w:rsidR="009F554E" w:rsidRPr="00B93C78" w:rsidRDefault="009F554E" w:rsidP="009F554E">
            <w:pPr>
              <w:jc w:val="center"/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B93C78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Net and Wall striking and fielding</w:t>
            </w:r>
          </w:p>
        </w:tc>
      </w:tr>
    </w:tbl>
    <w:p w:rsidR="00647140" w:rsidRPr="00647140" w:rsidRDefault="00647140" w:rsidP="00306DAE">
      <w:pPr>
        <w:rPr>
          <w:rFonts w:ascii="Century Gothic" w:hAnsi="Century Gothic"/>
          <w:sz w:val="40"/>
        </w:rPr>
      </w:pPr>
    </w:p>
    <w:sectPr w:rsidR="00647140" w:rsidRPr="00647140" w:rsidSect="00306DAE">
      <w:headerReference w:type="default" r:id="rId8"/>
      <w:pgSz w:w="16838" w:h="11906" w:orient="landscape"/>
      <w:pgMar w:top="1134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B68" w:rsidRDefault="001E6B68" w:rsidP="001D1704">
      <w:pPr>
        <w:spacing w:after="0" w:line="240" w:lineRule="auto"/>
      </w:pPr>
      <w:r>
        <w:separator/>
      </w:r>
    </w:p>
  </w:endnote>
  <w:endnote w:type="continuationSeparator" w:id="0">
    <w:p w:rsidR="001E6B68" w:rsidRDefault="001E6B68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B68" w:rsidRDefault="001E6B68" w:rsidP="001D1704">
      <w:pPr>
        <w:spacing w:after="0" w:line="240" w:lineRule="auto"/>
      </w:pPr>
      <w:r>
        <w:separator/>
      </w:r>
    </w:p>
  </w:footnote>
  <w:footnote w:type="continuationSeparator" w:id="0">
    <w:p w:rsidR="001E6B68" w:rsidRDefault="001E6B68" w:rsidP="001D1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DAE" w:rsidRPr="00647140" w:rsidRDefault="00306DAE" w:rsidP="00306DAE">
    <w:pPr>
      <w:jc w:val="center"/>
      <w:rPr>
        <w:rFonts w:ascii="Century Gothic" w:hAnsi="Century Gothic"/>
        <w:sz w:val="4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BF1B9D1" wp14:editId="737241F7">
          <wp:simplePos x="0" y="0"/>
          <wp:positionH relativeFrom="column">
            <wp:posOffset>8931910</wp:posOffset>
          </wp:positionH>
          <wp:positionV relativeFrom="paragraph">
            <wp:posOffset>0</wp:posOffset>
          </wp:positionV>
          <wp:extent cx="419100" cy="521319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159A608" wp14:editId="674339C6">
          <wp:simplePos x="0" y="0"/>
          <wp:positionH relativeFrom="column">
            <wp:posOffset>64135</wp:posOffset>
          </wp:positionH>
          <wp:positionV relativeFrom="paragraph">
            <wp:posOffset>0</wp:posOffset>
          </wp:positionV>
          <wp:extent cx="419100" cy="521319"/>
          <wp:effectExtent l="0" t="0" r="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sz w:val="40"/>
      </w:rPr>
      <w:t>Putteridge curriculum overview – Year 2</w:t>
    </w:r>
  </w:p>
  <w:p w:rsidR="00306DAE" w:rsidRDefault="00306D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392D"/>
    <w:multiLevelType w:val="hybridMultilevel"/>
    <w:tmpl w:val="8D12771A"/>
    <w:lvl w:ilvl="0" w:tplc="AE78B2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C60DAA"/>
    <w:multiLevelType w:val="hybridMultilevel"/>
    <w:tmpl w:val="55CE4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593331"/>
    <w:multiLevelType w:val="hybridMultilevel"/>
    <w:tmpl w:val="4D5423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DE5EFE"/>
    <w:multiLevelType w:val="hybridMultilevel"/>
    <w:tmpl w:val="19202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E3641"/>
    <w:multiLevelType w:val="hybridMultilevel"/>
    <w:tmpl w:val="0F6C1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C834DF"/>
    <w:multiLevelType w:val="hybridMultilevel"/>
    <w:tmpl w:val="39DC1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F436F2"/>
    <w:multiLevelType w:val="hybridMultilevel"/>
    <w:tmpl w:val="4FA8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A3DF6"/>
    <w:multiLevelType w:val="hybridMultilevel"/>
    <w:tmpl w:val="A41A0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C0A30"/>
    <w:rsid w:val="00130314"/>
    <w:rsid w:val="001D1704"/>
    <w:rsid w:val="001E6B68"/>
    <w:rsid w:val="00293030"/>
    <w:rsid w:val="002B0B11"/>
    <w:rsid w:val="00306DAE"/>
    <w:rsid w:val="0040585E"/>
    <w:rsid w:val="00597452"/>
    <w:rsid w:val="00647140"/>
    <w:rsid w:val="00695E21"/>
    <w:rsid w:val="007B4497"/>
    <w:rsid w:val="00832BE9"/>
    <w:rsid w:val="008E7C3F"/>
    <w:rsid w:val="009A37BC"/>
    <w:rsid w:val="009F554E"/>
    <w:rsid w:val="00B93C78"/>
    <w:rsid w:val="00D413A3"/>
    <w:rsid w:val="00D42F29"/>
    <w:rsid w:val="00EB326D"/>
    <w:rsid w:val="00F1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styleId="ListParagraph">
    <w:name w:val="List Paragraph"/>
    <w:basedOn w:val="Normal"/>
    <w:uiPriority w:val="34"/>
    <w:qFormat/>
    <w:rsid w:val="00306DAE"/>
    <w:pPr>
      <w:ind w:left="720"/>
      <w:contextualSpacing/>
    </w:pPr>
  </w:style>
  <w:style w:type="paragraph" w:customStyle="1" w:styleId="Default">
    <w:name w:val="Default"/>
    <w:rsid w:val="00306D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B702E-9557-4FAE-BA3F-B14A4A9FB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2</cp:revision>
  <cp:lastPrinted>2022-09-23T13:57:00Z</cp:lastPrinted>
  <dcterms:created xsi:type="dcterms:W3CDTF">2022-11-04T11:37:00Z</dcterms:created>
  <dcterms:modified xsi:type="dcterms:W3CDTF">2022-11-04T11:37:00Z</dcterms:modified>
</cp:coreProperties>
</file>